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54513</w:t>
      </w:r>
    </w:p>
    <w:p w:rsidR="00000000" w:rsidRDefault="00B9345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марта </w:t>
      </w:r>
      <w:r>
        <w:rPr>
          <w:rFonts w:ascii="Times New Roman" w:hAnsi="Times New Roman" w:cs="Times New Roman"/>
          <w:b/>
          <w:bCs/>
          <w:sz w:val="36"/>
          <w:szCs w:val="36"/>
        </w:rPr>
        <w:t>2019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173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ПРОВЕДЕНИЯ ДИСПАНСЕРНОГО НАБЛЮДЕНИЯ ЗА ВЗРОСЛЫМИ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4219)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прилагаемый порядок проведения диспансерного наблюдения за взрослыми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 приказ Министерства здравоохранения Российской Федерации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2012 г. N 1344н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проведения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27072).</w:t>
      </w:r>
    </w:p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СКВОРЦОВА</w:t>
      </w:r>
    </w:p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здравоохранения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173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ПРОВЕДЕНИЯ ДИСПАНСЕРНОГО НАБЛЮДЕНИЯ ЗА ВЗРОСЛЫМИ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правила проведения медицинскими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диспансерного наблюдения за взрослыми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 и старше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не применяется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нормативными правовыми актами Российской Федерации установлен иной порядок проведения диспансерного наблюдения за лицами с о</w:t>
      </w:r>
      <w:r>
        <w:rPr>
          <w:rFonts w:ascii="Times New Roman" w:hAnsi="Times New Roman" w:cs="Times New Roman"/>
          <w:sz w:val="24"/>
          <w:szCs w:val="24"/>
        </w:rPr>
        <w:t xml:space="preserve">тдельными заболеваниями или состояниями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группами заболеваний или состояний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 представляет собой проводимое с определенной периодичностью необходимое обследование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хроническими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функциональными расстр</w:t>
      </w:r>
      <w:r>
        <w:rPr>
          <w:rFonts w:ascii="Times New Roman" w:hAnsi="Times New Roman" w:cs="Times New Roman"/>
          <w:sz w:val="24"/>
          <w:szCs w:val="24"/>
        </w:rPr>
        <w:t>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состояниями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своевременного выявления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осложнений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обострений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профилактики и осуществления медицинской реабилитации указанных лиц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6724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4219).</w:t>
      </w:r>
    </w:p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Диспансерному наблюдению подлежат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страдающие отдельными хроническими неинфекционными и инфекционными заболеваниями или имеющие высокий риск их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восстановительном </w:t>
      </w:r>
      <w:r>
        <w:rPr>
          <w:rFonts w:ascii="Times New Roman" w:hAnsi="Times New Roman" w:cs="Times New Roman"/>
          <w:sz w:val="24"/>
          <w:szCs w:val="24"/>
        </w:rPr>
        <w:t xml:space="preserve">периоде после перенесенных острых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травм и отравлений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диспансерного наблюдения организуется проведение профилактического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 устанавливается в течение </w:t>
      </w: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х рабочих дн</w:t>
      </w:r>
      <w:r>
        <w:rPr>
          <w:rFonts w:ascii="Times New Roman" w:hAnsi="Times New Roman" w:cs="Times New Roman"/>
          <w:sz w:val="24"/>
          <w:szCs w:val="24"/>
        </w:rPr>
        <w:t>ей после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диагноза при оказании медицинской помощи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получения выписного эпикриза из медицинской карты стационарного больного по результатам оказания медицинской помощи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диспа</w:t>
      </w:r>
      <w:r>
        <w:rPr>
          <w:rFonts w:ascii="Times New Roman" w:hAnsi="Times New Roman" w:cs="Times New Roman"/>
          <w:sz w:val="24"/>
          <w:szCs w:val="24"/>
        </w:rPr>
        <w:t xml:space="preserve">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обеспечивает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охват диспансерным наблюдением лиц</w:t>
      </w:r>
      <w:r>
        <w:rPr>
          <w:rFonts w:ascii="Times New Roman" w:hAnsi="Times New Roman" w:cs="Times New Roman"/>
          <w:sz w:val="24"/>
          <w:szCs w:val="24"/>
        </w:rPr>
        <w:t xml:space="preserve"> с хроническими неинфекционными заболеваниями и инфекционными заболеваниями и лиц с высоким и очень высоким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сосудистым риском не менее </w:t>
      </w:r>
      <w:r>
        <w:rPr>
          <w:rFonts w:ascii="Times New Roman" w:hAnsi="Times New Roman" w:cs="Times New Roman"/>
          <w:sz w:val="24"/>
          <w:szCs w:val="24"/>
        </w:rPr>
        <w:t>70%;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охват диспансерным наблюдением лиц старше трудоспособного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числа подлежащих 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диспансерного наблюдения медицинским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достижение целевых значений показателей состояния здоровья в соответствии с клиническими реком</w:t>
      </w:r>
      <w:r>
        <w:rPr>
          <w:rFonts w:ascii="Times New Roman" w:hAnsi="Times New Roman" w:cs="Times New Roman"/>
          <w:sz w:val="24"/>
          <w:szCs w:val="24"/>
        </w:rPr>
        <w:t>ендациями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сокращение числа обращений по поводу обострений хронических заболеваний среди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под диспансерным наблюдением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снижение числа вызовов скорой медицинской помощи среди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под диспансерным наблюдением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об</w:t>
      </w:r>
      <w:r>
        <w:rPr>
          <w:rFonts w:ascii="Times New Roman" w:hAnsi="Times New Roman" w:cs="Times New Roman"/>
          <w:sz w:val="24"/>
          <w:szCs w:val="24"/>
        </w:rPr>
        <w:t>острением или осложнениями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поводу которых лица находятся под диспансерным наблюдением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>
        <w:rPr>
          <w:rFonts w:ascii="Times New Roman" w:hAnsi="Times New Roman" w:cs="Times New Roman"/>
          <w:sz w:val="24"/>
          <w:szCs w:val="24"/>
        </w:rPr>
        <w:t xml:space="preserve"> уменьшение числа случаев и количества дней временной нетрудоспособности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под диспансерным наблюдением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уменьшение числа госпитализа</w:t>
      </w:r>
      <w:r>
        <w:rPr>
          <w:rFonts w:ascii="Times New Roman" w:hAnsi="Times New Roman" w:cs="Times New Roman"/>
          <w:sz w:val="24"/>
          <w:szCs w:val="24"/>
        </w:rPr>
        <w:t>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экстренным медицинским показаниям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обострением или осложнениями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поводу которых лица находятся под диспансерным наблюдением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снижение показателей смертности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внебольничной смертности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</w:t>
      </w:r>
      <w:r>
        <w:rPr>
          <w:rFonts w:ascii="Times New Roman" w:hAnsi="Times New Roman" w:cs="Times New Roman"/>
          <w:sz w:val="24"/>
          <w:szCs w:val="24"/>
        </w:rPr>
        <w:t>ихся под диспансерным наблюдением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организует обобщение и проводит анализ результатов диспансерного наблюдения за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находящимися на медицинском обслуживании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целью оптимизации проведения диспансерного наблюден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 осуществляют следующие медицинские работники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иной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где пациент получает первичную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санитарную помощь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 xml:space="preserve">апевт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 участковый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 участковый цехового врачебного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семейный врач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терапевт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врачи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 отдельным заболеваниям или состояниям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группам заболеваний или состояний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 xml:space="preserve"> по медицинской профилактике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фельдшер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профилактики или центра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фельдшер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акушер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акушерского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 фельдшерского здравпункта в случае возложения на них руководителем медицинской организа</w:t>
      </w:r>
      <w:r>
        <w:rPr>
          <w:rFonts w:ascii="Times New Roman" w:hAnsi="Times New Roman" w:cs="Times New Roman"/>
          <w:sz w:val="24"/>
          <w:szCs w:val="24"/>
        </w:rPr>
        <w:t>ции отдельных функций лечащего врача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проведению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приказом Министерства здравоохранения и социального развития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252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возложен</w:t>
      </w:r>
      <w:r>
        <w:rPr>
          <w:rFonts w:ascii="Times New Roman" w:hAnsi="Times New Roman" w:cs="Times New Roman"/>
          <w:sz w:val="24"/>
          <w:szCs w:val="24"/>
        </w:rPr>
        <w:t>ия на фельдшера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акушерку руководителем медицинской организации при организации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</w:t>
      </w:r>
      <w:r>
        <w:rPr>
          <w:rFonts w:ascii="Times New Roman" w:hAnsi="Times New Roman" w:cs="Times New Roman"/>
          <w:sz w:val="24"/>
          <w:szCs w:val="24"/>
        </w:rPr>
        <w:t>юдения за ним и его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назначению и применению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наркотические лекарственные препараты и психотропные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фельдшер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 пункта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</w:t>
      </w:r>
      <w:r>
        <w:rPr>
          <w:rFonts w:ascii="Times New Roman" w:hAnsi="Times New Roman" w:cs="Times New Roman"/>
          <w:sz w:val="24"/>
          <w:szCs w:val="24"/>
        </w:rPr>
        <w:t xml:space="preserve">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23971,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внесенными приказом Министерства здравоохранения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882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49561).</w:t>
      </w:r>
    </w:p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диспансерного наблюдения медицинский работник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руководителем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списков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диспансерному наблюдению в</w:t>
      </w:r>
      <w:r>
        <w:rPr>
          <w:rFonts w:ascii="Times New Roman" w:hAnsi="Times New Roman" w:cs="Times New Roman"/>
          <w:sz w:val="24"/>
          <w:szCs w:val="24"/>
        </w:rPr>
        <w:t xml:space="preserve"> отчетном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поквартальное распределение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диспансерному наблюдению в текущем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их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законных представителей о необходимости явки в целях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обучение пациентов навыкам самоконтроля пока</w:t>
      </w:r>
      <w:r>
        <w:rPr>
          <w:rFonts w:ascii="Times New Roman" w:hAnsi="Times New Roman" w:cs="Times New Roman"/>
          <w:sz w:val="24"/>
          <w:szCs w:val="24"/>
        </w:rPr>
        <w:t>зателей состояния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терапевтом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фельдшером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диспансерное наблюдение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алгоритмам действия в случае развития жизнеугрожающих состояний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Наличие медицинских показаний для проведения дисп</w:t>
      </w:r>
      <w:r>
        <w:rPr>
          <w:rFonts w:ascii="Times New Roman" w:hAnsi="Times New Roman" w:cs="Times New Roman"/>
          <w:sz w:val="24"/>
          <w:szCs w:val="24"/>
        </w:rPr>
        <w:t>ансерного 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периодичность диспансерных приемов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длительность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 профилактических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лечебных и реабилитационных мероприятий определяются медицинским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стандартов медицинской помощи и клинических рекомендаций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диспансерного наблюдения учитываются рекомендации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медицинской документации п</w:t>
      </w:r>
      <w:r>
        <w:rPr>
          <w:rFonts w:ascii="Times New Roman" w:hAnsi="Times New Roman" w:cs="Times New Roman"/>
          <w:sz w:val="24"/>
          <w:szCs w:val="24"/>
        </w:rPr>
        <w:t>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вынесенные по результатам оказания медицинской помощи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первого в текущем году диспансерного приема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рамках диспансерного наблюдения организуется проведение профилактическо</w:t>
      </w:r>
      <w:r>
        <w:rPr>
          <w:rFonts w:ascii="Times New Roman" w:hAnsi="Times New Roman" w:cs="Times New Roman"/>
          <w:sz w:val="24"/>
          <w:szCs w:val="24"/>
        </w:rPr>
        <w:t xml:space="preserve">го медицинского осмотра </w:t>
      </w: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под диспансерным наблюдением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Приказ Министерства здравоохранения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6 декабря 2012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г. N 1011н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проведения профилактического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26511);</w:t>
      </w:r>
    </w:p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Перечень заболеваний или состояний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 заболеваний или</w:t>
      </w:r>
      <w:r>
        <w:rPr>
          <w:rFonts w:ascii="Times New Roman" w:hAnsi="Times New Roman" w:cs="Times New Roman"/>
          <w:sz w:val="24"/>
          <w:szCs w:val="24"/>
        </w:rPr>
        <w:t xml:space="preserve"> состояний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которых устанавливается диспансерное наблюдение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длительность и минимальную периодичность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определены в приложении к настоящему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пациент нуждается в диспа</w:t>
      </w:r>
      <w:r>
        <w:rPr>
          <w:rFonts w:ascii="Times New Roman" w:hAnsi="Times New Roman" w:cs="Times New Roman"/>
          <w:sz w:val="24"/>
          <w:szCs w:val="24"/>
        </w:rPr>
        <w:t>нсерном наблюдении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по отдельным заболеваниям или состояниям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группам заболеваний или 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такой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 отсутствует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пациент получает первичную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терапевт </w:t>
      </w:r>
      <w:r>
        <w:rPr>
          <w:rFonts w:ascii="Times New Roman" w:hAnsi="Times New Roman" w:cs="Times New Roman"/>
          <w:sz w:val="24"/>
          <w:szCs w:val="24"/>
        </w:rPr>
        <w:t>организует консультацию пациента соответствующим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специалистом другой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применением телемедицинских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 диспансерное наблюдение по согласованию и с учетом рекомендаций этого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Врач по медицинской профилактике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фельдшер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профилактики или центра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фельдшер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 пункта </w:t>
      </w:r>
      <w:r>
        <w:rPr>
          <w:rFonts w:ascii="Times New Roman" w:hAnsi="Times New Roman" w:cs="Times New Roman"/>
          <w:sz w:val="24"/>
          <w:szCs w:val="24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диспансерное наблюдение за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отнесенными по результатам профилактического медицинск</w:t>
      </w:r>
      <w:r>
        <w:rPr>
          <w:rFonts w:ascii="Times New Roman" w:hAnsi="Times New Roman" w:cs="Times New Roman"/>
          <w:sz w:val="24"/>
          <w:szCs w:val="24"/>
        </w:rPr>
        <w:t xml:space="preserve">ого осмотра и диспансеризации ко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имеющими высокий или очень высокий суммарный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сосудистый риск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пациентов с уровнем общего холестерина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ммоль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 и более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подлежат диспансерному наблюдению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Для фельдшерских здравпунктов 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акушерских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>удаленной или труднодоступной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работник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группу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ведет учет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под диспансерным наблюдением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о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объеме и периодичности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осуществляет проведение диспансерных приемов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лечебных и реабилитационных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случае невозможности посещения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подлежащим диспансерному наблюдению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 в связи с тяжестью состояния или нарушением дви</w:t>
      </w:r>
      <w:r>
        <w:rPr>
          <w:rFonts w:ascii="Times New Roman" w:hAnsi="Times New Roman" w:cs="Times New Roman"/>
          <w:sz w:val="24"/>
          <w:szCs w:val="24"/>
        </w:rPr>
        <w:t xml:space="preserve">гательных функций проведение диспансерного приема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дому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консультацию пациента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по отдельным заболеваниям или состояниям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группам заболеваний или 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</w:t>
      </w:r>
      <w:r>
        <w:rPr>
          <w:rFonts w:ascii="Times New Roman" w:hAnsi="Times New Roman" w:cs="Times New Roman"/>
          <w:sz w:val="24"/>
          <w:szCs w:val="24"/>
        </w:rPr>
        <w:t>гой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применением телемедицинских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 диспансерное наблюдение по согласованию и с учетом рекомендаций этого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при необходимости дистанционное наблюдение за пациент</w:t>
      </w:r>
      <w:r>
        <w:rPr>
          <w:rFonts w:ascii="Times New Roman" w:hAnsi="Times New Roman" w:cs="Times New Roman"/>
          <w:sz w:val="24"/>
          <w:szCs w:val="24"/>
        </w:rPr>
        <w:t xml:space="preserve">ами в соответствии с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организации и оказания медицинской помощи с применением телемедицинских технологий </w:t>
      </w:r>
      <w:r>
        <w:rPr>
          <w:rFonts w:ascii="Times New Roman" w:hAnsi="Times New Roman" w:cs="Times New Roman"/>
          <w:sz w:val="24"/>
          <w:szCs w:val="24"/>
        </w:rPr>
        <w:t>&lt;5&gt;.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</w:t>
      </w:r>
      <w:r>
        <w:rPr>
          <w:rFonts w:ascii="Times New Roman" w:hAnsi="Times New Roman" w:cs="Times New Roman"/>
          <w:sz w:val="24"/>
          <w:szCs w:val="24"/>
        </w:rPr>
        <w:t xml:space="preserve"> Утвержден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 Российской Федерации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ноября 2017 г. N 965н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организации и оказания медицинской помощи с применением телемедицинских технологий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49577).</w:t>
      </w:r>
    </w:p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Диспансерный прием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оценку состояния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 xml:space="preserve"> жалоб и анамнеза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физикальное исследование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оценку лабораторных и инструментальных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или уточнение диагноза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оценку приверженности лечению и эффективности ранее назначенного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</w:t>
      </w:r>
      <w:r>
        <w:rPr>
          <w:rFonts w:ascii="Times New Roman" w:hAnsi="Times New Roman" w:cs="Times New Roman"/>
          <w:sz w:val="24"/>
          <w:szCs w:val="24"/>
        </w:rPr>
        <w:t>ижения целевых значений показателей состояния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необходимую коррекцию проводимого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повышение мотивации пациента к лечению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краткого профилактического консультирования и разъяснение лицу с высоким риском развития угрожа</w:t>
      </w:r>
      <w:r>
        <w:rPr>
          <w:rFonts w:ascii="Times New Roman" w:hAnsi="Times New Roman" w:cs="Times New Roman"/>
          <w:sz w:val="24"/>
          <w:szCs w:val="24"/>
        </w:rPr>
        <w:t xml:space="preserve">ющего жизни заболевания или состояния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группы заболеваний или 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их осложнения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ним проживающим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 действий при их развитии и необходимости своевременного вызова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по медици</w:t>
      </w:r>
      <w:r>
        <w:rPr>
          <w:rFonts w:ascii="Times New Roman" w:hAnsi="Times New Roman" w:cs="Times New Roman"/>
          <w:sz w:val="24"/>
          <w:szCs w:val="24"/>
        </w:rPr>
        <w:t>нским показаниям дополнительных профилактических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диагностических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лечебных и реабилитационных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направление пациента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оказывающую специализированную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отделение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профилактики или центр здоровья для проведения углубленного профилактического консультирования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индивидуального или группового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диспансерном наблюдении вносятся в медицинскую до</w:t>
      </w:r>
      <w:r>
        <w:rPr>
          <w:rFonts w:ascii="Times New Roman" w:hAnsi="Times New Roman" w:cs="Times New Roman"/>
          <w:sz w:val="24"/>
          <w:szCs w:val="24"/>
        </w:rPr>
        <w:t>кументацию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учетную форму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030/у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Контрольная карта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&lt;6&gt;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карта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группами заболеваний или состояний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</w:t>
      </w:r>
      <w:r>
        <w:rPr>
          <w:rFonts w:ascii="Times New Roman" w:hAnsi="Times New Roman" w:cs="Times New Roman"/>
          <w:sz w:val="24"/>
          <w:szCs w:val="24"/>
        </w:rPr>
        <w:t xml:space="preserve"> Утверждена приказом Министерства здравоохране</w:t>
      </w:r>
      <w:r>
        <w:rPr>
          <w:rFonts w:ascii="Times New Roman" w:hAnsi="Times New Roman" w:cs="Times New Roman"/>
          <w:sz w:val="24"/>
          <w:szCs w:val="24"/>
        </w:rPr>
        <w:t xml:space="preserve">ния Российского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декабря 2014 г. N 834н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унифицированных форм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мед</w:t>
      </w:r>
      <w:r>
        <w:rPr>
          <w:rFonts w:ascii="Times New Roman" w:hAnsi="Times New Roman" w:cs="Times New Roman"/>
          <w:sz w:val="24"/>
          <w:szCs w:val="24"/>
        </w:rPr>
        <w:t>ицинскую помощь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порядков по их заполнению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36160),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внесенными приказом Министерства здравоохранения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от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50614).</w:t>
      </w:r>
    </w:p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работник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 анализ результатов проведения диспансерного н</w:t>
      </w:r>
      <w:r>
        <w:rPr>
          <w:rFonts w:ascii="Times New Roman" w:hAnsi="Times New Roman" w:cs="Times New Roman"/>
          <w:sz w:val="24"/>
          <w:szCs w:val="24"/>
        </w:rPr>
        <w:t>аблюдения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контрольных картах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 пункта в том числе ведет учет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под диспансерным наблюдением у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формирует сводный план проведения диспансерног</w:t>
      </w:r>
      <w:r>
        <w:rPr>
          <w:rFonts w:ascii="Times New Roman" w:hAnsi="Times New Roman" w:cs="Times New Roman"/>
          <w:sz w:val="24"/>
          <w:szCs w:val="24"/>
        </w:rPr>
        <w:t xml:space="preserve">о наблюдения для каждого лица с учетом всех заболеваний или состояний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 заболеваний или состояний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 поводу которых оно нуждается в диспансерном наблюдении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 диспансерного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наблюдения за взрослыми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</w:t>
      </w:r>
      <w:r>
        <w:rPr>
          <w:rFonts w:ascii="Times New Roman" w:hAnsi="Times New Roman" w:cs="Times New Roman"/>
          <w:i/>
          <w:iCs/>
          <w:sz w:val="24"/>
          <w:szCs w:val="24"/>
        </w:rPr>
        <w:t>ом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173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ПЕРЕЧЕНЬ ЗАБОЛЕВАНИЙ ИЛИ СОСТОЯНИЙ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ГРУПП ЗАБОЛЕВАНИЙ ИЛИ СОСТОЯНИЙ</w:t>
      </w:r>
      <w:r>
        <w:rPr>
          <w:rFonts w:ascii="Times New Roman" w:hAnsi="Times New Roman" w:cs="Times New Roman"/>
          <w:b/>
          <w:bCs/>
          <w:sz w:val="36"/>
          <w:szCs w:val="36"/>
        </w:rPr>
        <w:t>),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ПРИ НАЛИЧИИ КОТОРЫХ УСТАНАВЛИВАЕТСЯ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ДИСПАНСЕРНОЕ НАБЛЮДЕНИЕ ЗА ВЗРОСЛЫМ НАСЕЛЕНИЕМ ВРАЧОМ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ТЕРАПЕВТОМ</w:t>
      </w:r>
    </w:p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1815"/>
        <w:gridCol w:w="2330"/>
        <w:gridCol w:w="2254"/>
        <w:gridCol w:w="3038"/>
        <w:gridCol w:w="1738"/>
        <w:gridCol w:w="26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Международной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пересмотра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Заболевание или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заболеваний или состояний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которых устанавливается диспансе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рное наблюдение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периодичность диспансерных приемов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диспансерного наблюдения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120.1,120.8,120.9,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125.0,125.1,125.2,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125.5,125.6,125.8,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125.9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Стабильная ишемическая болезнь сердца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следующих заболеваний или состояний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которых осуществляется диспансерное наблюдение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стенокардия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 в трудоспособном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перенесенный инфаркт миокарда и его осложнений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после оказания медицинской помощи в стационарных условиях медицинских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после оказания высокотехнологичных методов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кардиохирургические вмешательст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после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в стационарных условиях медицинских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Артериальное давление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сердечных сокращений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липопротеидов низкой плотности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кардиолога по медицинским 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гипертония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резистентной артериальной гипертонии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кардиолога по медицинским 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150.9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сердечная недостаточность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NYHA,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выше стадии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кардиолога по медицинским 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Фибрилляция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трепетание предсердий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ритма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ЧСС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Международное нормализованное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кардиолога по медицинским 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Предсердная и желудочковая экстрасистолия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наджелудочковые и желудочковые тахикардии на фоне эффективной профилактической антиаритмической терапии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желудочковой экстрасистолии и устойчивых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эпизодов желудочковой тахикардии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кардиолога по медицинским 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Стеноз внутренней сонной артерии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стеноза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сосудистого хирурга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рентгенэндоваскулярным диагностике и лечению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стенозе внутренней сонной артерии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R73.9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Предиабет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Глюкоза плазмы натощак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после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клиническими рекомендациями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Гликированный гемоглобин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глюкоза плазмы натощак и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после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клиническими рекомендациями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169.0,169.1,169.2,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169.3,169.4,167.8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перенесенных острых нарушений мозгового кровообращения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затем 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Гиперхолестеринемия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уровне общего холестерина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кардиолога по медицинским 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Эзофагит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эозино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рецидивов эрозивного процесса по данным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эзофагогастродуоденоскопии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с момента последнего обострения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гастроэнтеролога по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астроэзофагеальный рефлюкс с эзофагитом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цилиндроклеточной метаплазии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пищевода Баррета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рецидивов эрозивного процесса по данным ЭГДС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с момента последнего обострени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гастроэнтеролога по медицинским 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Гастроэзофагеальный рефлюкс с эзофагитом и цилиндроклеточной метаплазией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пищевод Барретта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или по рекомендации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тсутствие прогрессирования эндоскопических и морфологических изменений по данным ЭГДС с биопсией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онколога по медицинским показаниям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хирурга по медицинским 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Язвенная болезнь желудка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уменьшение частоты рецидивов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всей жизни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момента установления диагноза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до выявления малигнизации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онколога по медицинским 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Язвенная болезнь двенадцатиперстной кишки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уменьшение частоты рецидивов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последнего обострения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гастроэнтеролога по медицинским 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атрофический фундальный и мультифокальный гастрит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Стабилизация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морфологических изменений по данным ЭГДС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биопсией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всей жизни с момента установления диагноза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до выявления опухоли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онколога по медицинским 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елудка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прогрессирования и морфологических изменений по данным ЭГДС с биопсией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всей жизни с момента установления диагноза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до выявления малигнизации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онколога по медицинским 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панкреатит с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внешнесекреторной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недостаточностью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прогрессирования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хирурга по медицинским 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J41.0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J41.1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J41.8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Рецидивирующий и хронический бронхиты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уменьшение частоты обострений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Сатурация кислорода в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обструктивная болезнь легких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уменьшение частоты обострений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шнего дыхания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Сатурация кислорода в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Бронхоэктатическая болезнь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уменьшение частоты обострений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Сатурация кислорода в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полного или частичного контроля бронхиальной астмы ФВД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пульмонолога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медицинским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после перенесенной пневмонии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Сатурация кислорода в крови согласно клиническим рекомендациям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рекомендации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пульмонолога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J84.1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Интерстициальные заболевания легких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частоты обострений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Сатурация кислорода в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рекомендации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пульмонолога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перенесшие острую почечную недостаточность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хронической почечной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клубочковой фильтрации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&lt;8&gt;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рекомендации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нефролога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страдающие хронической болезнью почек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 от ее причины и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стабильном состоянии с хронической почечной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группам риска поражения почек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клиническим 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рекомендации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нефролога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81.5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Остеопороз первичный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или по рекомендации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акушера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акушера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гинеколога</w:t>
            </w:r>
          </w:p>
          <w:p w:rsidR="00000000" w:rsidRDefault="00B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женщин с остеопорозом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развившимся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после наступления менопаузы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толога по медицинским показаниям</w:t>
            </w:r>
          </w:p>
        </w:tc>
      </w:tr>
    </w:tbl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9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МКБ 10</w:t>
        </w:r>
      </w:hyperlink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АД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ЧСС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ЛПНП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MHO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ЭГДС</w:t>
      </w:r>
    </w:p>
    <w:p w:rsidR="00000000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ФВД</w:t>
      </w:r>
    </w:p>
    <w:p w:rsidR="00B9345E" w:rsidRDefault="00B9345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СКФ</w:t>
      </w:r>
    </w:p>
    <w:sectPr w:rsidR="00B934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A4"/>
    <w:rsid w:val="00406DA4"/>
    <w:rsid w:val="00B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13392A-5AD8-4671-8FD9-FDBE9973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6114#l1" TargetMode="External"/><Relationship Id="rId13" Type="http://schemas.openxmlformats.org/officeDocument/2006/relationships/hyperlink" Target="https://normativ.kontur.ru/document?moduleid=1&amp;documentid=71591#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08915#l0" TargetMode="External"/><Relationship Id="rId12" Type="http://schemas.openxmlformats.org/officeDocument/2006/relationships/hyperlink" Target="https://normativ.kontur.ru/document?moduleid=1&amp;documentid=71591#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31035#l237" TargetMode="External"/><Relationship Id="rId11" Type="http://schemas.openxmlformats.org/officeDocument/2006/relationships/hyperlink" Target="https://normativ.kontur.ru/document?moduleid=1&amp;documentid=311035#l0" TargetMode="External"/><Relationship Id="rId5" Type="http://schemas.openxmlformats.org/officeDocument/2006/relationships/hyperlink" Target="https://normativ.kontur.ru/document?moduleid=1&amp;documentid=212956#l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11035#l135" TargetMode="External"/><Relationship Id="rId4" Type="http://schemas.openxmlformats.org/officeDocument/2006/relationships/hyperlink" Target="https://normativ.kontur.ru/document?moduleid=1&amp;documentid=331035#l231" TargetMode="External"/><Relationship Id="rId9" Type="http://schemas.openxmlformats.org/officeDocument/2006/relationships/hyperlink" Target="https://normativ.kontur.ru/document?moduleid=1&amp;documentid=306114#l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</dc:creator>
  <cp:keywords/>
  <dc:description/>
  <cp:lastModifiedBy>Denisov</cp:lastModifiedBy>
  <cp:revision>2</cp:revision>
  <dcterms:created xsi:type="dcterms:W3CDTF">2019-07-26T07:07:00Z</dcterms:created>
  <dcterms:modified xsi:type="dcterms:W3CDTF">2019-07-26T07:07:00Z</dcterms:modified>
</cp:coreProperties>
</file>